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B6" w:rsidRDefault="005A1AB6">
      <w:pPr>
        <w:pStyle w:val="Corpotesto"/>
        <w:rPr>
          <w:rFonts w:ascii="Book Antiqua"/>
          <w:sz w:val="20"/>
        </w:rPr>
      </w:pPr>
      <w:bookmarkStart w:id="0" w:name="_GoBack"/>
      <w:bookmarkEnd w:id="0"/>
    </w:p>
    <w:p w:rsidR="005A1AB6" w:rsidRDefault="005A1AB6">
      <w:pPr>
        <w:pStyle w:val="Corpotesto"/>
        <w:spacing w:before="2"/>
        <w:rPr>
          <w:rFonts w:ascii="Book Antiqua"/>
          <w:sz w:val="15"/>
        </w:rPr>
      </w:pPr>
    </w:p>
    <w:p w:rsidR="005A1AB6" w:rsidRDefault="005A1AB6">
      <w:pPr>
        <w:pStyle w:val="Corpotesto"/>
        <w:spacing w:before="10"/>
        <w:rPr>
          <w:sz w:val="8"/>
        </w:rPr>
      </w:pPr>
    </w:p>
    <w:p w:rsidR="005A1AB6" w:rsidRDefault="00496C38">
      <w:pPr>
        <w:spacing w:before="92"/>
        <w:ind w:left="2467"/>
        <w:rPr>
          <w:b/>
        </w:rPr>
      </w:pPr>
      <w:r>
        <w:rPr>
          <w:b/>
        </w:rPr>
        <w:t>ALLEGATO B ALLA DOMANDA DI BORSA DI STUDIO</w:t>
      </w:r>
    </w:p>
    <w:p w:rsidR="005A1AB6" w:rsidRDefault="00496C38">
      <w:pPr>
        <w:spacing w:before="181"/>
        <w:ind w:left="728" w:right="729"/>
        <w:jc w:val="center"/>
        <w:rPr>
          <w:b/>
          <w:sz w:val="21"/>
        </w:rPr>
      </w:pPr>
      <w:r>
        <w:rPr>
          <w:b/>
          <w:sz w:val="21"/>
        </w:rPr>
        <w:t>INFORMATIVA AGLI UTENTI IN MATERIA DI PROTEZIONE DEI DATI PERSONALI</w:t>
      </w:r>
    </w:p>
    <w:p w:rsidR="00544007" w:rsidRPr="00544007" w:rsidRDefault="00544007">
      <w:pPr>
        <w:spacing w:before="181"/>
        <w:ind w:left="728" w:right="729"/>
        <w:jc w:val="center"/>
        <w:rPr>
          <w:b/>
          <w:sz w:val="10"/>
          <w:szCs w:val="10"/>
        </w:rPr>
      </w:pPr>
    </w:p>
    <w:p w:rsidR="005A1AB6" w:rsidRPr="00544007" w:rsidRDefault="00496C38">
      <w:pPr>
        <w:pStyle w:val="Corpotesto"/>
        <w:spacing w:before="174" w:line="259" w:lineRule="auto"/>
        <w:ind w:left="112" w:right="111"/>
        <w:jc w:val="both"/>
        <w:rPr>
          <w:sz w:val="20"/>
          <w:szCs w:val="20"/>
        </w:rPr>
      </w:pPr>
      <w:r w:rsidRPr="00544007">
        <w:rPr>
          <w:spacing w:val="-3"/>
          <w:sz w:val="20"/>
          <w:szCs w:val="20"/>
        </w:rPr>
        <w:t xml:space="preserve">La </w:t>
      </w:r>
      <w:r w:rsidRPr="00544007">
        <w:rPr>
          <w:sz w:val="20"/>
          <w:szCs w:val="20"/>
        </w:rPr>
        <w:t xml:space="preserve">Fondazione </w:t>
      </w:r>
      <w:r w:rsidR="00CB2FEC" w:rsidRPr="00544007">
        <w:rPr>
          <w:sz w:val="20"/>
          <w:szCs w:val="20"/>
        </w:rPr>
        <w:t>Clotilde e Gianni Bertelli Onlus</w:t>
      </w:r>
      <w:r w:rsidRPr="00544007">
        <w:rPr>
          <w:sz w:val="20"/>
          <w:szCs w:val="20"/>
        </w:rPr>
        <w:t xml:space="preserve">, con sede in </w:t>
      </w:r>
      <w:r w:rsidR="00CB2FEC" w:rsidRPr="00544007">
        <w:rPr>
          <w:sz w:val="20"/>
          <w:szCs w:val="20"/>
        </w:rPr>
        <w:t>Orzinuovi</w:t>
      </w:r>
      <w:r w:rsidRPr="00544007">
        <w:rPr>
          <w:sz w:val="20"/>
          <w:szCs w:val="20"/>
        </w:rPr>
        <w:t xml:space="preserve"> in </w:t>
      </w:r>
      <w:r w:rsidR="00CB2FEC" w:rsidRPr="00544007">
        <w:rPr>
          <w:sz w:val="20"/>
          <w:szCs w:val="20"/>
        </w:rPr>
        <w:t>Via Marconi n.13</w:t>
      </w:r>
      <w:r w:rsidRPr="00544007">
        <w:rPr>
          <w:sz w:val="20"/>
          <w:szCs w:val="20"/>
        </w:rPr>
        <w:t>, nella sua qualità di Titolare del trattamento dati, ai sensi degli artt. 13 e 14 Reg. UE 679/2016 (GDPR), con la presente informa gli interessati su quali siano le finalità e modalità del trattamento dei dati raccolti, il loro ambito di comunicazione e diffusione, oltre alla natura del loro</w:t>
      </w:r>
      <w:r w:rsidRPr="00544007">
        <w:rPr>
          <w:spacing w:val="-22"/>
          <w:sz w:val="20"/>
          <w:szCs w:val="20"/>
        </w:rPr>
        <w:t xml:space="preserve"> </w:t>
      </w:r>
      <w:r w:rsidRPr="00544007">
        <w:rPr>
          <w:sz w:val="20"/>
          <w:szCs w:val="20"/>
        </w:rPr>
        <w:t>conferimento.</w:t>
      </w:r>
    </w:p>
    <w:p w:rsidR="005A1AB6" w:rsidRPr="00544007" w:rsidRDefault="00496C38">
      <w:pPr>
        <w:pStyle w:val="Titolo5"/>
        <w:ind w:left="2227"/>
        <w:rPr>
          <w:sz w:val="20"/>
          <w:szCs w:val="20"/>
        </w:rPr>
      </w:pPr>
      <w:r w:rsidRPr="00544007">
        <w:rPr>
          <w:sz w:val="20"/>
          <w:szCs w:val="20"/>
        </w:rPr>
        <w:t>Titolare del trattamento</w:t>
      </w:r>
    </w:p>
    <w:p w:rsidR="005A1AB6" w:rsidRPr="00544007" w:rsidRDefault="00496C38">
      <w:pPr>
        <w:pStyle w:val="Corpotesto"/>
        <w:spacing w:before="176" w:line="259" w:lineRule="auto"/>
        <w:ind w:left="112" w:right="109"/>
        <w:jc w:val="both"/>
        <w:rPr>
          <w:sz w:val="20"/>
          <w:szCs w:val="20"/>
        </w:rPr>
      </w:pPr>
      <w:r w:rsidRPr="00544007">
        <w:rPr>
          <w:sz w:val="20"/>
          <w:szCs w:val="20"/>
        </w:rPr>
        <w:t xml:space="preserve">Titolare del trattamento è la Fondazione </w:t>
      </w:r>
      <w:r w:rsidR="00CB2FEC" w:rsidRPr="00544007">
        <w:rPr>
          <w:sz w:val="20"/>
          <w:szCs w:val="20"/>
        </w:rPr>
        <w:t>Clotilde e Gianni Bertelli Onlus</w:t>
      </w:r>
      <w:r w:rsidRPr="00544007">
        <w:rPr>
          <w:sz w:val="20"/>
          <w:szCs w:val="20"/>
        </w:rPr>
        <w:t xml:space="preserve">, con sede in </w:t>
      </w:r>
      <w:r w:rsidR="00CB2FEC" w:rsidRPr="00544007">
        <w:rPr>
          <w:sz w:val="20"/>
          <w:szCs w:val="20"/>
        </w:rPr>
        <w:t>Orzinuovi in Via Marconi n.13</w:t>
      </w:r>
      <w:r w:rsidRPr="00544007">
        <w:rPr>
          <w:sz w:val="20"/>
          <w:szCs w:val="20"/>
        </w:rPr>
        <w:t xml:space="preserve"> contattabile al numero telefonico</w:t>
      </w:r>
      <w:r w:rsidRPr="00544007">
        <w:rPr>
          <w:spacing w:val="-6"/>
          <w:sz w:val="20"/>
          <w:szCs w:val="20"/>
        </w:rPr>
        <w:t xml:space="preserve"> </w:t>
      </w:r>
    </w:p>
    <w:p w:rsidR="005A1AB6" w:rsidRPr="00544007" w:rsidRDefault="00496C38">
      <w:pPr>
        <w:pStyle w:val="Titolo5"/>
        <w:spacing w:before="163"/>
        <w:ind w:right="727"/>
        <w:rPr>
          <w:sz w:val="20"/>
          <w:szCs w:val="20"/>
        </w:rPr>
      </w:pPr>
      <w:r w:rsidRPr="00544007">
        <w:rPr>
          <w:sz w:val="20"/>
          <w:szCs w:val="20"/>
        </w:rPr>
        <w:t>Dati personali oggetto di trattamento, finalità del trattamento e base giuridica</w:t>
      </w:r>
    </w:p>
    <w:p w:rsidR="00D93FD6" w:rsidRPr="00544007" w:rsidRDefault="00496C38" w:rsidP="00D93FD6">
      <w:pPr>
        <w:pStyle w:val="Corpotesto"/>
        <w:spacing w:before="176" w:line="259" w:lineRule="auto"/>
        <w:ind w:left="112" w:right="110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 dati, oggetto del trattamento, personali</w:t>
      </w:r>
      <w:r w:rsidR="00CB2FEC" w:rsidRPr="00544007">
        <w:rPr>
          <w:sz w:val="20"/>
          <w:szCs w:val="20"/>
        </w:rPr>
        <w:t xml:space="preserve"> </w:t>
      </w:r>
      <w:r w:rsidRPr="00544007">
        <w:rPr>
          <w:sz w:val="20"/>
          <w:szCs w:val="20"/>
        </w:rPr>
        <w:t>identificativi (nome, cognome, indirizzo</w:t>
      </w:r>
      <w:r w:rsidR="00CB2FEC" w:rsidRPr="00544007">
        <w:rPr>
          <w:sz w:val="20"/>
          <w:szCs w:val="20"/>
        </w:rPr>
        <w:t>, votazione conseguita</w:t>
      </w:r>
      <w:r w:rsidRPr="00544007">
        <w:rPr>
          <w:sz w:val="20"/>
          <w:szCs w:val="20"/>
        </w:rPr>
        <w:t xml:space="preserve"> etc.), sono utilizzati esclusivamente ai fini del perseguimento dell’attività statutaria del Titolare, ossia per le attività preordinate allo svolgimento del concorso per assegnazione di una Borsa di studio a studenti </w:t>
      </w:r>
      <w:r w:rsidR="00CB2FEC" w:rsidRPr="00544007">
        <w:rPr>
          <w:sz w:val="20"/>
          <w:szCs w:val="20"/>
        </w:rPr>
        <w:t>meritevoli.</w:t>
      </w:r>
    </w:p>
    <w:p w:rsidR="005A1AB6" w:rsidRPr="00544007" w:rsidRDefault="00496C38" w:rsidP="00D93FD6">
      <w:pPr>
        <w:pStyle w:val="Corpotesto"/>
        <w:spacing w:before="176" w:line="259" w:lineRule="auto"/>
        <w:ind w:left="112" w:right="110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Base giuridica del trattamento è il consenso dell’interessato.</w:t>
      </w:r>
    </w:p>
    <w:p w:rsidR="005A1AB6" w:rsidRPr="00544007" w:rsidRDefault="00496C38">
      <w:pPr>
        <w:pStyle w:val="Titolo5"/>
        <w:spacing w:before="181"/>
        <w:ind w:left="2224"/>
        <w:rPr>
          <w:sz w:val="20"/>
          <w:szCs w:val="20"/>
        </w:rPr>
      </w:pPr>
      <w:r w:rsidRPr="00544007">
        <w:rPr>
          <w:sz w:val="20"/>
          <w:szCs w:val="20"/>
        </w:rPr>
        <w:t>Conferimento dei dati e conseguenza di eventuale rifiuto</w:t>
      </w:r>
    </w:p>
    <w:p w:rsidR="005A1AB6" w:rsidRPr="00544007" w:rsidRDefault="00496C38">
      <w:pPr>
        <w:pStyle w:val="Corpotesto"/>
        <w:spacing w:before="178" w:line="259" w:lineRule="auto"/>
        <w:ind w:left="112" w:right="110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Il trattamento dei dati per le finalità sopra riportate è necessario per la partecipazione al concorso. L’eventuale rifiuto di conferimento e di prestazione del consenso al loro trattamento comporta l’impossibilità di dar seguito alla domanda di partecipazione al</w:t>
      </w:r>
      <w:r w:rsidRPr="00544007">
        <w:rPr>
          <w:spacing w:val="-5"/>
          <w:sz w:val="20"/>
          <w:szCs w:val="20"/>
        </w:rPr>
        <w:t xml:space="preserve"> </w:t>
      </w:r>
      <w:r w:rsidRPr="00544007">
        <w:rPr>
          <w:sz w:val="20"/>
          <w:szCs w:val="20"/>
        </w:rPr>
        <w:t>concorso.</w:t>
      </w:r>
    </w:p>
    <w:p w:rsidR="005A1AB6" w:rsidRPr="00544007" w:rsidRDefault="00496C38">
      <w:pPr>
        <w:pStyle w:val="Titolo5"/>
        <w:ind w:right="726"/>
        <w:rPr>
          <w:sz w:val="20"/>
          <w:szCs w:val="20"/>
        </w:rPr>
      </w:pPr>
      <w:r w:rsidRPr="00544007">
        <w:rPr>
          <w:sz w:val="20"/>
          <w:szCs w:val="20"/>
        </w:rPr>
        <w:t>Luogo di conservazione dei dati, modalità di trattamento e tempi di conservazione</w:t>
      </w:r>
    </w:p>
    <w:p w:rsidR="005A1AB6" w:rsidRPr="00544007" w:rsidRDefault="00496C38">
      <w:pPr>
        <w:pStyle w:val="Corpotesto"/>
        <w:spacing w:before="176" w:line="259" w:lineRule="auto"/>
        <w:ind w:left="112" w:right="109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 dati trattati saranno conservati in archivi cartacei e informatici siti presso la sede legale del Titolare e presso terzi debitamente autorizzati in server situati in territorio italiano.</w:t>
      </w:r>
    </w:p>
    <w:p w:rsidR="005A1AB6" w:rsidRPr="00544007" w:rsidRDefault="00496C38">
      <w:pPr>
        <w:pStyle w:val="Corpotesto"/>
        <w:spacing w:before="160" w:line="259" w:lineRule="auto"/>
        <w:ind w:left="112" w:right="110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Il trattamento dei dati è attuato anche con l’ausilio di mezzi elettronici, mediante operazioni di raccolta, registrazione ed organizzazione del dato, elaborazione, compresi modifica, raffronto, interconnessione, utilizzo, comprese consultazione e comunicazione, conservazione e cancellazione.</w:t>
      </w:r>
    </w:p>
    <w:p w:rsidR="005A1AB6" w:rsidRPr="00544007" w:rsidRDefault="00496C38">
      <w:pPr>
        <w:pStyle w:val="Corpotesto"/>
        <w:spacing w:before="159" w:line="259" w:lineRule="auto"/>
        <w:ind w:left="112" w:right="112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Tale trattamento sarà comunque svolto nel rispetto delle idonee misure di sicurezza facendo uso di mezzi che ne prevengano il rischio di perdita o distruzione, anche accidentale, di accesso non autorizzato o di trattamento non consentito.</w:t>
      </w:r>
    </w:p>
    <w:p w:rsidR="005A1AB6" w:rsidRPr="00544007" w:rsidRDefault="00496C38">
      <w:pPr>
        <w:pStyle w:val="Corpotesto"/>
        <w:spacing w:before="161" w:line="259" w:lineRule="auto"/>
        <w:ind w:left="112" w:right="113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 dati trattati saranno conservati per il tempo necessario all’espletamento del Bando e dell’assegnazione della Borsa di studio, comunque entro i termini di legge cui è soggetto il Titolare per le verifiche da parte delle competenti</w:t>
      </w:r>
      <w:r w:rsidRPr="00544007">
        <w:rPr>
          <w:spacing w:val="-2"/>
          <w:sz w:val="20"/>
          <w:szCs w:val="20"/>
        </w:rPr>
        <w:t xml:space="preserve"> </w:t>
      </w:r>
      <w:r w:rsidRPr="00544007">
        <w:rPr>
          <w:sz w:val="20"/>
          <w:szCs w:val="20"/>
        </w:rPr>
        <w:t>autorità.</w:t>
      </w:r>
    </w:p>
    <w:p w:rsidR="005A1AB6" w:rsidRPr="00544007" w:rsidRDefault="00496C38">
      <w:pPr>
        <w:pStyle w:val="Titolo5"/>
        <w:spacing w:before="160"/>
        <w:ind w:left="2226"/>
        <w:rPr>
          <w:sz w:val="20"/>
          <w:szCs w:val="20"/>
        </w:rPr>
      </w:pPr>
      <w:r w:rsidRPr="00544007">
        <w:rPr>
          <w:sz w:val="20"/>
          <w:szCs w:val="20"/>
        </w:rPr>
        <w:t>Comunicazione e destinatari dei dati trattati</w:t>
      </w:r>
    </w:p>
    <w:p w:rsidR="005A1AB6" w:rsidRPr="00544007" w:rsidRDefault="00496C38">
      <w:pPr>
        <w:pStyle w:val="Corpotesto"/>
        <w:spacing w:before="179" w:line="259" w:lineRule="auto"/>
        <w:ind w:left="112" w:right="108"/>
        <w:jc w:val="both"/>
        <w:rPr>
          <w:sz w:val="20"/>
          <w:szCs w:val="20"/>
        </w:rPr>
      </w:pPr>
      <w:r w:rsidRPr="00544007">
        <w:rPr>
          <w:sz w:val="20"/>
          <w:szCs w:val="20"/>
        </w:rPr>
        <w:t>I destinatari dei dati trattati che potranno venirne a conoscenza sono, oltre al Titolare e agli incaricati interni debitamente autorizzati, anche medici terzi, autorizzati e incaricati della valutazione dei dati sanitari, enti e istituzioni pubbliche nello svolgimento dei compiti demandati loro dalla legge, nonché eventuali responsabili esterni all’uopo incaricati dal Titolare per attività connesse alla gestione amministrativa e contabile del Titolare (ad es. commercialista, consulente del lavoro,</w:t>
      </w:r>
      <w:r w:rsidRPr="00544007">
        <w:rPr>
          <w:spacing w:val="-3"/>
          <w:sz w:val="20"/>
          <w:szCs w:val="20"/>
        </w:rPr>
        <w:t xml:space="preserve"> </w:t>
      </w:r>
      <w:proofErr w:type="spellStart"/>
      <w:r w:rsidRPr="00544007">
        <w:rPr>
          <w:sz w:val="20"/>
          <w:szCs w:val="20"/>
        </w:rPr>
        <w:t>etc</w:t>
      </w:r>
      <w:proofErr w:type="spellEnd"/>
      <w:r w:rsidRPr="00544007">
        <w:rPr>
          <w:sz w:val="20"/>
          <w:szCs w:val="20"/>
        </w:rPr>
        <w:t>…).</w:t>
      </w:r>
    </w:p>
    <w:p w:rsidR="005A1AB6" w:rsidRPr="00544007" w:rsidRDefault="00496C38">
      <w:pPr>
        <w:pStyle w:val="Titolo5"/>
        <w:ind w:left="2225"/>
        <w:rPr>
          <w:sz w:val="20"/>
          <w:szCs w:val="20"/>
        </w:rPr>
      </w:pPr>
      <w:r w:rsidRPr="00544007">
        <w:rPr>
          <w:sz w:val="20"/>
          <w:szCs w:val="20"/>
        </w:rPr>
        <w:t>Diffusione dei dati</w:t>
      </w:r>
    </w:p>
    <w:p w:rsidR="005A1AB6" w:rsidRPr="00544007" w:rsidRDefault="00496C38">
      <w:pPr>
        <w:pStyle w:val="Corpotesto"/>
        <w:spacing w:before="176"/>
        <w:ind w:left="112"/>
        <w:rPr>
          <w:sz w:val="20"/>
          <w:szCs w:val="20"/>
        </w:rPr>
      </w:pPr>
      <w:r w:rsidRPr="00544007">
        <w:rPr>
          <w:sz w:val="20"/>
          <w:szCs w:val="20"/>
        </w:rPr>
        <w:t>I dati non saranno soggetti a diffusione.</w:t>
      </w:r>
    </w:p>
    <w:p w:rsidR="00544007" w:rsidRPr="00544007" w:rsidRDefault="00544007" w:rsidP="00544007">
      <w:pPr>
        <w:pStyle w:val="Titolo5"/>
        <w:spacing w:before="183"/>
        <w:ind w:left="2226"/>
        <w:rPr>
          <w:sz w:val="20"/>
          <w:szCs w:val="20"/>
        </w:rPr>
      </w:pPr>
      <w:r w:rsidRPr="00544007">
        <w:rPr>
          <w:sz w:val="20"/>
          <w:szCs w:val="20"/>
        </w:rPr>
        <w:t>Diritti dell’interessato</w:t>
      </w:r>
    </w:p>
    <w:p w:rsidR="00544007" w:rsidRPr="00544007" w:rsidRDefault="00544007" w:rsidP="00544007">
      <w:pPr>
        <w:pStyle w:val="Corpotesto"/>
        <w:spacing w:before="71"/>
        <w:ind w:left="112"/>
        <w:rPr>
          <w:sz w:val="20"/>
          <w:szCs w:val="20"/>
        </w:rPr>
      </w:pPr>
      <w:r w:rsidRPr="00544007">
        <w:rPr>
          <w:sz w:val="20"/>
          <w:szCs w:val="20"/>
        </w:rPr>
        <w:t>Ogni interessato è titolare di specifici diritti che è invitato a considerare attentamente, in particolare il diritto di:</w:t>
      </w:r>
    </w:p>
    <w:p w:rsidR="005A1AB6" w:rsidRPr="00544007" w:rsidRDefault="005A1AB6">
      <w:pPr>
        <w:rPr>
          <w:sz w:val="20"/>
          <w:szCs w:val="20"/>
        </w:rPr>
        <w:sectPr w:rsidR="005A1AB6" w:rsidRPr="00544007" w:rsidSect="001164BB">
          <w:headerReference w:type="default" r:id="rId7"/>
          <w:footerReference w:type="default" r:id="rId8"/>
          <w:pgSz w:w="11910" w:h="16840"/>
          <w:pgMar w:top="1418" w:right="1020" w:bottom="280" w:left="1020" w:header="1393" w:footer="0" w:gutter="0"/>
          <w:cols w:space="720"/>
        </w:sectPr>
      </w:pPr>
    </w:p>
    <w:p w:rsidR="005A1AB6" w:rsidRPr="00544007" w:rsidRDefault="00496C38">
      <w:pPr>
        <w:pStyle w:val="Paragrafoelenco"/>
        <w:numPr>
          <w:ilvl w:val="0"/>
          <w:numId w:val="1"/>
        </w:numPr>
        <w:tabs>
          <w:tab w:val="left" w:pos="834"/>
        </w:tabs>
        <w:spacing w:before="181" w:line="259" w:lineRule="auto"/>
        <w:ind w:right="110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lastRenderedPageBreak/>
        <w:t>Ottenere conferma dell’esistenza o meno di dati personali che lo riguardano, anche se non ancora registrati, nonché di chiedere al titolare del trattamento l’accesso ai dati personali; ha altresì diritto di ricevere in un formato strutturato, di uso comune e leggibile da dispositivo automatico i dati personali che lo riguardano</w:t>
      </w:r>
    </w:p>
    <w:p w:rsidR="005A1AB6" w:rsidRPr="00544007" w:rsidRDefault="00496C38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exact"/>
        <w:ind w:hanging="361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Di ottenere</w:t>
      </w:r>
      <w:r w:rsidRPr="0054400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l’indicazione: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before="20"/>
        <w:ind w:hanging="361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dell’origine dei dati</w:t>
      </w:r>
      <w:r w:rsidRPr="0054400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personali;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before="18" w:line="259" w:lineRule="auto"/>
        <w:ind w:right="116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delle finalità e modalità del trattamento e della logica applicata in caso di trattamento effettuato con l’ausilio di strumenti</w:t>
      </w:r>
      <w:r w:rsidRPr="0054400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elettronici;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line="259" w:lineRule="auto"/>
        <w:ind w:right="109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 xml:space="preserve">degli estremi identificativi del titolare, dei responsabili e del rappresentante designato ai sensi dell’articolo 5 comma II del </w:t>
      </w:r>
      <w:proofErr w:type="spellStart"/>
      <w:proofErr w:type="gramStart"/>
      <w:r w:rsidRPr="00544007">
        <w:rPr>
          <w:rFonts w:ascii="Times New Roman" w:hAnsi="Times New Roman"/>
          <w:sz w:val="20"/>
          <w:szCs w:val="20"/>
        </w:rPr>
        <w:t>D.vo</w:t>
      </w:r>
      <w:proofErr w:type="spellEnd"/>
      <w:proofErr w:type="gramEnd"/>
      <w:r w:rsidRPr="0054400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196/03;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line="259" w:lineRule="auto"/>
        <w:ind w:right="110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</w:t>
      </w:r>
      <w:r w:rsidRPr="0054400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incaricati.</w:t>
      </w:r>
    </w:p>
    <w:p w:rsidR="005A1AB6" w:rsidRPr="00544007" w:rsidRDefault="00496C38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jc w:val="both"/>
        <w:rPr>
          <w:rFonts w:ascii="Times New Roman"/>
          <w:sz w:val="20"/>
          <w:szCs w:val="20"/>
        </w:rPr>
      </w:pPr>
      <w:r w:rsidRPr="00544007">
        <w:rPr>
          <w:rFonts w:ascii="Times New Roman"/>
          <w:sz w:val="20"/>
          <w:szCs w:val="20"/>
        </w:rPr>
        <w:t>Di</w:t>
      </w:r>
      <w:r w:rsidRPr="00544007">
        <w:rPr>
          <w:rFonts w:ascii="Times New Roman"/>
          <w:spacing w:val="-1"/>
          <w:sz w:val="20"/>
          <w:szCs w:val="20"/>
        </w:rPr>
        <w:t xml:space="preserve"> </w:t>
      </w:r>
      <w:r w:rsidRPr="00544007">
        <w:rPr>
          <w:rFonts w:ascii="Times New Roman"/>
          <w:sz w:val="20"/>
          <w:szCs w:val="20"/>
        </w:rPr>
        <w:t>ottenere: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before="19"/>
        <w:ind w:hanging="361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l’aggiornamento, rettificazione ovvero, quando vi ha interesse, l’integrazione dei</w:t>
      </w:r>
      <w:r w:rsidRPr="0054400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dati;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before="18" w:line="259" w:lineRule="auto"/>
        <w:ind w:right="110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la cancellazione, trasformazione in forma anonima o il blocco dei dati trattati in violazione della legge, compresi quelli di cui non è necessaria la conservazione in relazione agli scopi per i quali i dati sono stati raccolti o successivamente</w:t>
      </w:r>
      <w:r w:rsidRPr="0054400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trattati;</w:t>
      </w:r>
    </w:p>
    <w:p w:rsidR="005A1AB6" w:rsidRPr="00544007" w:rsidRDefault="00496C38">
      <w:pPr>
        <w:pStyle w:val="Paragrafoelenco"/>
        <w:numPr>
          <w:ilvl w:val="1"/>
          <w:numId w:val="1"/>
        </w:numPr>
        <w:tabs>
          <w:tab w:val="left" w:pos="1194"/>
        </w:tabs>
        <w:spacing w:line="259" w:lineRule="auto"/>
        <w:ind w:right="110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l’attestazione che le operazioni di cui ai punti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</w:t>
      </w:r>
      <w:r w:rsidRPr="0054400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tutelato.</w:t>
      </w:r>
    </w:p>
    <w:p w:rsidR="005A1AB6" w:rsidRPr="00544007" w:rsidRDefault="00496C38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08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 xml:space="preserve">Di opporsi, in tutto o in parte, per motivi legittimi al trattamento dei dati personali che lo riguardano, </w:t>
      </w:r>
      <w:r w:rsidR="00CB2FEC" w:rsidRPr="00544007">
        <w:rPr>
          <w:rFonts w:ascii="Times New Roman" w:hAnsi="Times New Roman"/>
          <w:sz w:val="20"/>
          <w:szCs w:val="20"/>
        </w:rPr>
        <w:t>ancorché</w:t>
      </w:r>
      <w:r w:rsidRPr="00544007">
        <w:rPr>
          <w:rFonts w:ascii="Times New Roman" w:hAnsi="Times New Roman"/>
          <w:sz w:val="20"/>
          <w:szCs w:val="20"/>
        </w:rPr>
        <w:t xml:space="preserve"> pertinenti allo scopo della raccolta, nonché al trattamento di dati personali che lo riguardano a fini di invio di materiale pubblicitario o di vendita diretta o per il compimento di ricerche di mercato o di comunicazione</w:t>
      </w:r>
      <w:r w:rsidRPr="0054400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commerciale.</w:t>
      </w:r>
    </w:p>
    <w:p w:rsidR="005A1AB6" w:rsidRPr="00544007" w:rsidRDefault="00496C38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112"/>
        <w:jc w:val="both"/>
        <w:rPr>
          <w:rFonts w:ascii="Times New Roman" w:hAnsi="Times New Roman"/>
          <w:sz w:val="20"/>
          <w:szCs w:val="20"/>
        </w:rPr>
      </w:pPr>
      <w:r w:rsidRPr="00544007">
        <w:rPr>
          <w:rFonts w:ascii="Times New Roman" w:hAnsi="Times New Roman"/>
          <w:sz w:val="20"/>
          <w:szCs w:val="20"/>
        </w:rPr>
        <w:t>Di revocare il consenso, laddove questo sia la base giuridica del trattamento, in qualsiasi momento, senza pregiudicare la liceità del trattamento basata sul consenso prestato prima della</w:t>
      </w:r>
      <w:r w:rsidRPr="00544007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44007">
        <w:rPr>
          <w:rFonts w:ascii="Times New Roman" w:hAnsi="Times New Roman"/>
          <w:sz w:val="20"/>
          <w:szCs w:val="20"/>
        </w:rPr>
        <w:t>revoca.</w:t>
      </w:r>
    </w:p>
    <w:p w:rsidR="00CB2FEC" w:rsidRPr="00544007" w:rsidRDefault="00496C38" w:rsidP="001164BB">
      <w:pPr>
        <w:pStyle w:val="Corpotesto"/>
        <w:spacing w:before="164" w:line="256" w:lineRule="auto"/>
        <w:ind w:left="112" w:right="125"/>
        <w:jc w:val="both"/>
        <w:rPr>
          <w:sz w:val="20"/>
          <w:szCs w:val="20"/>
        </w:rPr>
      </w:pPr>
      <w:r w:rsidRPr="00544007">
        <w:rPr>
          <w:sz w:val="20"/>
          <w:szCs w:val="20"/>
        </w:rPr>
        <w:t xml:space="preserve">Al fine di esercitare i diritti sopra elencati, le richieste andranno indirizzate al seguente indirizzo </w:t>
      </w:r>
      <w:r w:rsidR="00CB2FEC" w:rsidRPr="00544007">
        <w:rPr>
          <w:spacing w:val="-3"/>
          <w:sz w:val="20"/>
          <w:szCs w:val="20"/>
        </w:rPr>
        <w:t xml:space="preserve">La </w:t>
      </w:r>
      <w:r w:rsidR="00CB2FEC" w:rsidRPr="00544007">
        <w:rPr>
          <w:sz w:val="20"/>
          <w:szCs w:val="20"/>
        </w:rPr>
        <w:t>Fondazione Clotilde e Gianni Bertelli Onlus, Via Marconi n.13 – Orzinuovi (</w:t>
      </w:r>
      <w:proofErr w:type="spellStart"/>
      <w:r w:rsidR="00CB2FEC" w:rsidRPr="00544007">
        <w:rPr>
          <w:sz w:val="20"/>
          <w:szCs w:val="20"/>
        </w:rPr>
        <w:t>Bs</w:t>
      </w:r>
      <w:proofErr w:type="spellEnd"/>
      <w:r w:rsidR="00CB2FEC" w:rsidRPr="00544007">
        <w:rPr>
          <w:sz w:val="20"/>
          <w:szCs w:val="20"/>
        </w:rPr>
        <w:t>).</w:t>
      </w:r>
    </w:p>
    <w:p w:rsidR="005A1AB6" w:rsidRPr="00544007" w:rsidRDefault="00496C38">
      <w:pPr>
        <w:pStyle w:val="Corpotesto"/>
        <w:spacing w:before="163" w:line="259" w:lineRule="auto"/>
        <w:ind w:left="112" w:right="125"/>
        <w:rPr>
          <w:sz w:val="20"/>
          <w:szCs w:val="20"/>
        </w:rPr>
      </w:pPr>
      <w:r w:rsidRPr="00544007">
        <w:rPr>
          <w:sz w:val="20"/>
          <w:szCs w:val="20"/>
        </w:rPr>
        <w:t>Ogni interessato il quale ritenga che il trattamento che lo riguardi violi la normativa vigente in materia di Privacy ha il diritto di proporre reclamo all’autorità di controllo (</w:t>
      </w:r>
      <w:hyperlink r:id="rId9">
        <w:r w:rsidRPr="00544007">
          <w:rPr>
            <w:color w:val="0462C1"/>
            <w:sz w:val="20"/>
            <w:szCs w:val="20"/>
            <w:u w:val="single" w:color="0462C1"/>
          </w:rPr>
          <w:t>www.garanteprivacy.it</w:t>
        </w:r>
      </w:hyperlink>
      <w:r w:rsidRPr="00544007">
        <w:rPr>
          <w:sz w:val="20"/>
          <w:szCs w:val="20"/>
        </w:rPr>
        <w:t>).</w:t>
      </w:r>
    </w:p>
    <w:p w:rsidR="005A1AB6" w:rsidRDefault="005A1AB6">
      <w:pPr>
        <w:pStyle w:val="Corpotesto"/>
        <w:rPr>
          <w:sz w:val="22"/>
        </w:rPr>
      </w:pPr>
    </w:p>
    <w:p w:rsidR="005A1AB6" w:rsidRDefault="005A1AB6">
      <w:pPr>
        <w:pStyle w:val="Corpotesto"/>
        <w:spacing w:before="7"/>
        <w:rPr>
          <w:sz w:val="30"/>
        </w:rPr>
      </w:pPr>
    </w:p>
    <w:p w:rsidR="005A1AB6" w:rsidRDefault="00496C38" w:rsidP="00EE578D">
      <w:pPr>
        <w:tabs>
          <w:tab w:val="left" w:pos="5249"/>
        </w:tabs>
        <w:spacing w:line="360" w:lineRule="auto"/>
        <w:ind w:left="113" w:right="125"/>
        <w:jc w:val="both"/>
        <w:rPr>
          <w:b/>
          <w:sz w:val="21"/>
        </w:rPr>
      </w:pPr>
      <w:bookmarkStart w:id="1" w:name="_Hlk3216941"/>
      <w:r>
        <w:rPr>
          <w:b/>
          <w:sz w:val="21"/>
        </w:rPr>
        <w:t>Io sottoscritto/a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 w:rsidR="00544007">
        <w:rPr>
          <w:b/>
          <w:sz w:val="21"/>
          <w:u w:val="single"/>
        </w:rPr>
        <w:t>________________________</w:t>
      </w:r>
      <w:bookmarkEnd w:id="1"/>
      <w:r>
        <w:rPr>
          <w:b/>
          <w:sz w:val="21"/>
        </w:rPr>
        <w:t>dichiaro di aver ricevuto l’informativa sopra riportata, e, relativamente alle finalità sopra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indicate</w:t>
      </w:r>
    </w:p>
    <w:p w:rsidR="005A1AB6" w:rsidRDefault="00496C38">
      <w:pPr>
        <w:pStyle w:val="Paragrafoelenco"/>
        <w:numPr>
          <w:ilvl w:val="0"/>
          <w:numId w:val="2"/>
        </w:numPr>
        <w:tabs>
          <w:tab w:val="left" w:pos="834"/>
        </w:tabs>
        <w:spacing w:before="164"/>
        <w:ind w:hanging="36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presto il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consenso</w:t>
      </w:r>
    </w:p>
    <w:p w:rsidR="005A1AB6" w:rsidRDefault="005A1AB6">
      <w:pPr>
        <w:pStyle w:val="Corpotesto"/>
        <w:spacing w:before="9"/>
        <w:rPr>
          <w:b/>
          <w:sz w:val="22"/>
        </w:rPr>
      </w:pPr>
    </w:p>
    <w:p w:rsidR="001164BB" w:rsidRPr="00EE578D" w:rsidRDefault="00496C38" w:rsidP="00EE578D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non presto il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consenso</w:t>
      </w:r>
      <w:r w:rsidR="001164BB">
        <w:rPr>
          <w:rFonts w:ascii="Times New Roman" w:hAnsi="Times New Roman"/>
          <w:b/>
          <w:sz w:val="21"/>
        </w:rPr>
        <w:tab/>
      </w:r>
      <w:r w:rsidR="001164BB">
        <w:rPr>
          <w:rFonts w:ascii="Times New Roman" w:hAnsi="Times New Roman"/>
          <w:b/>
          <w:sz w:val="21"/>
        </w:rPr>
        <w:tab/>
      </w:r>
      <w:r w:rsidRPr="00EE578D">
        <w:rPr>
          <w:b/>
          <w:sz w:val="21"/>
        </w:rPr>
        <w:t xml:space="preserve">al trattamento dei miei dati personali </w:t>
      </w:r>
    </w:p>
    <w:p w:rsidR="00544007" w:rsidRDefault="00544007" w:rsidP="00544007">
      <w:pPr>
        <w:spacing w:line="241" w:lineRule="exact"/>
        <w:ind w:left="112"/>
        <w:rPr>
          <w:b/>
          <w:sz w:val="21"/>
        </w:rPr>
      </w:pPr>
    </w:p>
    <w:p w:rsidR="00544007" w:rsidRDefault="00544007" w:rsidP="00544007">
      <w:pPr>
        <w:spacing w:line="241" w:lineRule="exact"/>
        <w:ind w:left="112"/>
        <w:rPr>
          <w:b/>
          <w:sz w:val="21"/>
        </w:rPr>
      </w:pPr>
      <w:bookmarkStart w:id="2" w:name="_Hlk3217027"/>
      <w:r>
        <w:rPr>
          <w:b/>
          <w:sz w:val="21"/>
        </w:rPr>
        <w:t>Data e firma</w:t>
      </w:r>
    </w:p>
    <w:p w:rsidR="005A1AB6" w:rsidRDefault="005A1AB6">
      <w:pPr>
        <w:pStyle w:val="Corpotesto"/>
        <w:rPr>
          <w:b/>
          <w:sz w:val="20"/>
        </w:rPr>
      </w:pPr>
    </w:p>
    <w:p w:rsidR="005A1AB6" w:rsidRDefault="00EE578D">
      <w:pPr>
        <w:rPr>
          <w:sz w:val="11"/>
        </w:rPr>
      </w:pPr>
      <w:r>
        <w:rPr>
          <w:sz w:val="11"/>
        </w:rPr>
        <w:t>___________________________________________________________________________</w:t>
      </w:r>
    </w:p>
    <w:bookmarkEnd w:id="2"/>
    <w:p w:rsidR="001164BB" w:rsidRDefault="001164BB">
      <w:pPr>
        <w:rPr>
          <w:sz w:val="11"/>
        </w:rPr>
      </w:pPr>
    </w:p>
    <w:p w:rsidR="001164BB" w:rsidRDefault="001164BB">
      <w:pPr>
        <w:rPr>
          <w:sz w:val="11"/>
        </w:rPr>
      </w:pPr>
    </w:p>
    <w:p w:rsidR="00EE578D" w:rsidRDefault="00EE578D">
      <w:pPr>
        <w:rPr>
          <w:sz w:val="11"/>
        </w:rPr>
      </w:pPr>
    </w:p>
    <w:p w:rsidR="00EE578D" w:rsidRDefault="00EE578D">
      <w:pPr>
        <w:rPr>
          <w:sz w:val="11"/>
        </w:rPr>
      </w:pPr>
    </w:p>
    <w:p w:rsidR="00EE578D" w:rsidRDefault="00EE578D">
      <w:pPr>
        <w:rPr>
          <w:sz w:val="11"/>
        </w:rPr>
      </w:pPr>
    </w:p>
    <w:p w:rsidR="00544007" w:rsidRDefault="00544007">
      <w:pPr>
        <w:rPr>
          <w:sz w:val="11"/>
        </w:rPr>
      </w:pPr>
    </w:p>
    <w:p w:rsidR="00544007" w:rsidRDefault="00544007" w:rsidP="00EE578D">
      <w:pPr>
        <w:spacing w:line="360" w:lineRule="auto"/>
        <w:jc w:val="both"/>
        <w:rPr>
          <w:b/>
          <w:sz w:val="21"/>
          <w:szCs w:val="21"/>
        </w:rPr>
      </w:pPr>
      <w:r w:rsidRPr="00544007">
        <w:rPr>
          <w:b/>
          <w:sz w:val="21"/>
          <w:szCs w:val="21"/>
        </w:rPr>
        <w:t>Io sottoscritto/a</w:t>
      </w:r>
      <w:r w:rsidRPr="00544007">
        <w:rPr>
          <w:b/>
          <w:sz w:val="21"/>
          <w:szCs w:val="21"/>
          <w:u w:val="single"/>
        </w:rPr>
        <w:t xml:space="preserve"> </w:t>
      </w:r>
      <w:r w:rsidRPr="00544007">
        <w:rPr>
          <w:b/>
          <w:sz w:val="21"/>
          <w:szCs w:val="21"/>
          <w:u w:val="single"/>
        </w:rPr>
        <w:tab/>
        <w:t>_________________________________</w:t>
      </w:r>
      <w:r w:rsidR="00EE578D">
        <w:rPr>
          <w:b/>
          <w:sz w:val="21"/>
          <w:szCs w:val="21"/>
          <w:u w:val="single"/>
        </w:rPr>
        <w:t>____</w:t>
      </w:r>
      <w:r w:rsidRPr="00544007">
        <w:rPr>
          <w:b/>
          <w:sz w:val="21"/>
          <w:szCs w:val="21"/>
          <w:u w:val="single"/>
        </w:rPr>
        <w:t>______</w:t>
      </w:r>
      <w:r>
        <w:rPr>
          <w:b/>
          <w:sz w:val="21"/>
          <w:szCs w:val="21"/>
          <w:u w:val="single"/>
        </w:rPr>
        <w:t>______</w:t>
      </w:r>
      <w:r w:rsidR="00EE578D" w:rsidRPr="00544007">
        <w:rPr>
          <w:b/>
          <w:sz w:val="21"/>
          <w:szCs w:val="21"/>
          <w:u w:val="single"/>
        </w:rPr>
        <w:t xml:space="preserve">_ </w:t>
      </w:r>
      <w:r w:rsidR="00EE578D" w:rsidRPr="00EE578D">
        <w:rPr>
          <w:b/>
          <w:sz w:val="21"/>
          <w:szCs w:val="21"/>
        </w:rPr>
        <w:t>dichiaro</w:t>
      </w:r>
      <w:r w:rsidRPr="00544007">
        <w:rPr>
          <w:b/>
          <w:sz w:val="21"/>
          <w:szCs w:val="21"/>
        </w:rPr>
        <w:t>, altresì</w:t>
      </w:r>
      <w:r w:rsidR="00EE578D">
        <w:rPr>
          <w:b/>
          <w:sz w:val="21"/>
          <w:szCs w:val="21"/>
        </w:rPr>
        <w:t xml:space="preserve">, </w:t>
      </w:r>
      <w:r w:rsidR="00D93FD6" w:rsidRPr="00544007">
        <w:rPr>
          <w:b/>
          <w:sz w:val="21"/>
          <w:szCs w:val="21"/>
        </w:rPr>
        <w:t xml:space="preserve">di autorizzare la Fondazione </w:t>
      </w:r>
      <w:r w:rsidRPr="00544007">
        <w:rPr>
          <w:b/>
          <w:sz w:val="21"/>
          <w:szCs w:val="21"/>
        </w:rPr>
        <w:t xml:space="preserve">Clotilde e Gianni Bertelli </w:t>
      </w:r>
      <w:r w:rsidR="00D93FD6" w:rsidRPr="00544007">
        <w:rPr>
          <w:b/>
          <w:sz w:val="21"/>
          <w:szCs w:val="21"/>
        </w:rPr>
        <w:t xml:space="preserve">Onlus a trattenere nei propri archivi tutti i documenti trasmessi. </w:t>
      </w:r>
    </w:p>
    <w:p w:rsidR="00EE578D" w:rsidRDefault="00EE578D" w:rsidP="00544007">
      <w:pPr>
        <w:pStyle w:val="Default"/>
        <w:jc w:val="both"/>
        <w:rPr>
          <w:b/>
          <w:sz w:val="21"/>
          <w:szCs w:val="21"/>
        </w:rPr>
      </w:pPr>
    </w:p>
    <w:p w:rsidR="00544007" w:rsidRDefault="00544007" w:rsidP="00544007">
      <w:pPr>
        <w:pStyle w:val="Default"/>
        <w:jc w:val="both"/>
        <w:rPr>
          <w:b/>
          <w:sz w:val="21"/>
        </w:rPr>
      </w:pPr>
      <w:r>
        <w:rPr>
          <w:b/>
          <w:sz w:val="21"/>
        </w:rPr>
        <w:t>Data e firma</w:t>
      </w:r>
    </w:p>
    <w:p w:rsidR="00EE578D" w:rsidRDefault="00EE578D" w:rsidP="00544007">
      <w:pPr>
        <w:pStyle w:val="Default"/>
        <w:jc w:val="both"/>
        <w:rPr>
          <w:b/>
          <w:sz w:val="21"/>
          <w:szCs w:val="21"/>
        </w:rPr>
      </w:pPr>
    </w:p>
    <w:p w:rsidR="00EE578D" w:rsidRPr="00544007" w:rsidRDefault="00EE578D" w:rsidP="00544007">
      <w:pPr>
        <w:pStyle w:val="Defaul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______________________________________</w:t>
      </w:r>
    </w:p>
    <w:sectPr w:rsidR="00EE578D" w:rsidRPr="00544007" w:rsidSect="00544007">
      <w:headerReference w:type="default" r:id="rId10"/>
      <w:footerReference w:type="default" r:id="rId11"/>
      <w:pgSz w:w="11906" w:h="16838" w:code="9"/>
      <w:pgMar w:top="1080" w:right="1220" w:bottom="28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38" w:rsidRDefault="00496C38">
      <w:r>
        <w:separator/>
      </w:r>
    </w:p>
  </w:endnote>
  <w:endnote w:type="continuationSeparator" w:id="0">
    <w:p w:rsidR="00496C38" w:rsidRDefault="0049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B6" w:rsidRDefault="005A1AB6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B6" w:rsidRDefault="005A1AB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38" w:rsidRDefault="00496C38">
      <w:r>
        <w:separator/>
      </w:r>
    </w:p>
  </w:footnote>
  <w:footnote w:type="continuationSeparator" w:id="0">
    <w:p w:rsidR="00496C38" w:rsidRDefault="0049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B6" w:rsidRDefault="001164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>
              <wp:simplePos x="0" y="0"/>
              <wp:positionH relativeFrom="page">
                <wp:posOffset>1431925</wp:posOffset>
              </wp:positionH>
              <wp:positionV relativeFrom="page">
                <wp:posOffset>624205</wp:posOffset>
              </wp:positionV>
              <wp:extent cx="4673600" cy="417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AB6" w:rsidRPr="00544007" w:rsidRDefault="00496C38" w:rsidP="00675BBF">
                          <w:pPr>
                            <w:spacing w:before="22"/>
                            <w:ind w:left="20"/>
                            <w:jc w:val="center"/>
                            <w:rPr>
                              <w:rFonts w:ascii="Edwardian Script ITC"/>
                              <w:b/>
                              <w:i/>
                              <w:sz w:val="48"/>
                            </w:rPr>
                          </w:pPr>
                          <w:r w:rsidRPr="00544007">
                            <w:rPr>
                              <w:rFonts w:ascii="Edwardian Script ITC"/>
                              <w:b/>
                              <w:i/>
                              <w:w w:val="95"/>
                              <w:sz w:val="48"/>
                            </w:rPr>
                            <w:t xml:space="preserve">Fondazione </w:t>
                          </w:r>
                          <w:r w:rsidR="00675BBF" w:rsidRPr="00544007">
                            <w:rPr>
                              <w:rFonts w:ascii="Edwardian Script ITC"/>
                              <w:b/>
                              <w:i/>
                              <w:w w:val="95"/>
                              <w:sz w:val="48"/>
                            </w:rPr>
                            <w:t>Clotilde e Gianni Bertelli</w:t>
                          </w:r>
                          <w:r w:rsidRPr="00544007">
                            <w:rPr>
                              <w:rFonts w:ascii="Edwardian Script ITC"/>
                              <w:b/>
                              <w:i/>
                              <w:w w:val="95"/>
                              <w:sz w:val="48"/>
                            </w:rPr>
                            <w:t xml:space="preserve"> Onlus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75pt;margin-top:49.15pt;width:368pt;height:32.9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pgrAIAAKkFAAAOAAAAZHJzL2Uyb0RvYy54bWysVG1vmzAQ/j5p/8HydwokhAAKqdoQpknd&#10;i9TuBzhggjWwme0Eumn/fWdT0qTVpGkbH6yzfX7unruHW10PbYOOVComeIr9Kw8jygtRMr5P8ZeH&#10;3IkwUprwkjSC0xQ/UoWv12/frPouoTNRi6akEgEIV0nfpbjWuktcVxU1bYm6Eh3lcFkJ2RINW7l3&#10;S0l6QG8bd+Z5odsLWXZSFFQpOM3GS7y2+FVFC/2pqhTVqEkx5KbtKu26M6u7XpFkL0lXs+IpDfIX&#10;WbSEcQh6gsqIJugg2SuolhVSKFHpq0K0rqgqVlDLAdj43gs29zXpqOUCxVHdqUzq/8EWH4+fJWIl&#10;9A4jTlpo0QMdNLoVA/JNdfpOJeB034GbHuDYeBqmqrsTxVeFuNjUhO/pjZSirykpITv70j17OuIo&#10;A7LrP4gSwpCDFhZoqGRrAKEYCNChS4+nzphUCjgMwuU89OCqgLvAX0Zz2zqXJNPrTir9jooWGSPF&#10;Ejpv0cnxTmngAa6TiwnGRc6axna/4RcH4DieQGx4au5MFraZP2Iv3kbbKHCCWbh1Ai/LnJt8Ezhh&#10;7i8X2TzbbDL/p4nrB0nNypJyE2YSlh/8WeOeJD5K4iQtJRpWGjiTkpL73aaR6EhA2Ln9TLcg+TM3&#10;9zINew1cXlDyZ4F3O4udPIyWTpAHCydeepHj+fFtHHpBHGT5JaU7xum/U0J9iuPFbDGK6bfcPPu9&#10;5kaSlmkYHQ1rUxydnEhiJLjlpW2tJqwZ7bNSmPSfSwEVmxptBWs0OqpVD7sBUIyKd6J8BOlKAcoC&#10;EcK8A6MW8jtGPcyOFKtvByIpRs17DvI3g2Yy5GTsJoPwAp6mWGM0mhs9DqRDJ9m+BuTxB+PiBn6R&#10;iln1PmcBqZsNzANL4ml2mYFzvrdezxN2/QsAAP//AwBQSwMEFAAGAAgAAAAhAPIlPH3fAAAACgEA&#10;AA8AAABkcnMvZG93bnJldi54bWxMj8FOg0AQhu8mvsNmTLzZBbSkIEvTGD2ZGCkePC4whU3ZWWS3&#10;Lb6940mPM/Pln+8vtosdxRlnbxwpiFcRCKTWdYZ6BR/1y90GhA+aOj06QgXf6GFbXl8VOu/chSo8&#10;70MvOIR8rhUMIUy5lL4d0Gq/chMS3w5utjrwOPeym/WFw+0okyhKpdWG+MOgJ3wasD3uT1bB7pOq&#10;Z/P11rxXh8rUdRbRa3pU6vZm2T2CCLiEPxh+9VkdSnZq3Ik6L0YFSbJeM6og29yDYCBLY140TKYP&#10;MciykP8rlD8AAAD//wMAUEsBAi0AFAAGAAgAAAAhALaDOJL+AAAA4QEAABMAAAAAAAAAAAAAAAAA&#10;AAAAAFtDb250ZW50X1R5cGVzXS54bWxQSwECLQAUAAYACAAAACEAOP0h/9YAAACUAQAACwAAAAAA&#10;AAAAAAAAAAAvAQAAX3JlbHMvLnJlbHNQSwECLQAUAAYACAAAACEAFtGaYKwCAACpBQAADgAAAAAA&#10;AAAAAAAAAAAuAgAAZHJzL2Uyb0RvYy54bWxQSwECLQAUAAYACAAAACEA8iU8fd8AAAAKAQAADwAA&#10;AAAAAAAAAAAAAAAGBQAAZHJzL2Rvd25yZXYueG1sUEsFBgAAAAAEAAQA8wAAABIGAAAAAA==&#10;" filled="f" stroked="f">
              <v:textbox inset="0,0,0,0">
                <w:txbxContent>
                  <w:p w14:paraId="406DAA09" w14:textId="77777777" w:rsidR="005A1AB6" w:rsidRPr="00544007" w:rsidRDefault="00496C38" w:rsidP="00675BBF">
                    <w:pPr>
                      <w:spacing w:before="22"/>
                      <w:ind w:left="20"/>
                      <w:jc w:val="center"/>
                      <w:rPr>
                        <w:rFonts w:ascii="Edwardian Script ITC"/>
                        <w:b/>
                        <w:i/>
                        <w:sz w:val="48"/>
                      </w:rPr>
                    </w:pPr>
                    <w:r w:rsidRPr="00544007">
                      <w:rPr>
                        <w:rFonts w:ascii="Edwardian Script ITC"/>
                        <w:b/>
                        <w:i/>
                        <w:w w:val="95"/>
                        <w:sz w:val="48"/>
                      </w:rPr>
                      <w:t xml:space="preserve">Fondazione </w:t>
                    </w:r>
                    <w:r w:rsidR="00675BBF" w:rsidRPr="00544007">
                      <w:rPr>
                        <w:rFonts w:ascii="Edwardian Script ITC"/>
                        <w:b/>
                        <w:i/>
                        <w:w w:val="95"/>
                        <w:sz w:val="48"/>
                      </w:rPr>
                      <w:t>Clotilde e Gianni Bertelli</w:t>
                    </w:r>
                    <w:r w:rsidRPr="00544007">
                      <w:rPr>
                        <w:rFonts w:ascii="Edwardian Script ITC"/>
                        <w:b/>
                        <w:i/>
                        <w:w w:val="95"/>
                        <w:sz w:val="48"/>
                      </w:rPr>
                      <w:t xml:space="preserve"> Onlus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B6" w:rsidRDefault="005A1AB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E9A"/>
    <w:multiLevelType w:val="hybridMultilevel"/>
    <w:tmpl w:val="375E8720"/>
    <w:lvl w:ilvl="0" w:tplc="5DFA9FE8">
      <w:start w:val="1"/>
      <w:numFmt w:val="decimal"/>
      <w:lvlText w:val="%1)"/>
      <w:lvlJc w:val="left"/>
      <w:pPr>
        <w:ind w:left="626" w:hanging="229"/>
        <w:jc w:val="left"/>
      </w:pPr>
      <w:rPr>
        <w:rFonts w:ascii="Book Antiqua" w:eastAsia="Book Antiqua" w:hAnsi="Book Antiqua" w:cs="Book Antiqua" w:hint="default"/>
        <w:w w:val="100"/>
        <w:sz w:val="21"/>
        <w:szCs w:val="21"/>
        <w:lang w:val="it-IT" w:eastAsia="it-IT" w:bidi="it-IT"/>
      </w:rPr>
    </w:lvl>
    <w:lvl w:ilvl="1" w:tplc="2C02C1FC">
      <w:numFmt w:val="bullet"/>
      <w:lvlText w:val="•"/>
      <w:lvlJc w:val="left"/>
      <w:pPr>
        <w:ind w:left="1544" w:hanging="229"/>
      </w:pPr>
      <w:rPr>
        <w:rFonts w:hint="default"/>
        <w:lang w:val="it-IT" w:eastAsia="it-IT" w:bidi="it-IT"/>
      </w:rPr>
    </w:lvl>
    <w:lvl w:ilvl="2" w:tplc="5A6C3884">
      <w:numFmt w:val="bullet"/>
      <w:lvlText w:val="•"/>
      <w:lvlJc w:val="left"/>
      <w:pPr>
        <w:ind w:left="2469" w:hanging="229"/>
      </w:pPr>
      <w:rPr>
        <w:rFonts w:hint="default"/>
        <w:lang w:val="it-IT" w:eastAsia="it-IT" w:bidi="it-IT"/>
      </w:rPr>
    </w:lvl>
    <w:lvl w:ilvl="3" w:tplc="7B087648">
      <w:numFmt w:val="bullet"/>
      <w:lvlText w:val="•"/>
      <w:lvlJc w:val="left"/>
      <w:pPr>
        <w:ind w:left="3393" w:hanging="229"/>
      </w:pPr>
      <w:rPr>
        <w:rFonts w:hint="default"/>
        <w:lang w:val="it-IT" w:eastAsia="it-IT" w:bidi="it-IT"/>
      </w:rPr>
    </w:lvl>
    <w:lvl w:ilvl="4" w:tplc="165C11E0">
      <w:numFmt w:val="bullet"/>
      <w:lvlText w:val="•"/>
      <w:lvlJc w:val="left"/>
      <w:pPr>
        <w:ind w:left="4318" w:hanging="229"/>
      </w:pPr>
      <w:rPr>
        <w:rFonts w:hint="default"/>
        <w:lang w:val="it-IT" w:eastAsia="it-IT" w:bidi="it-IT"/>
      </w:rPr>
    </w:lvl>
    <w:lvl w:ilvl="5" w:tplc="3A1A804E">
      <w:numFmt w:val="bullet"/>
      <w:lvlText w:val="•"/>
      <w:lvlJc w:val="left"/>
      <w:pPr>
        <w:ind w:left="5243" w:hanging="229"/>
      </w:pPr>
      <w:rPr>
        <w:rFonts w:hint="default"/>
        <w:lang w:val="it-IT" w:eastAsia="it-IT" w:bidi="it-IT"/>
      </w:rPr>
    </w:lvl>
    <w:lvl w:ilvl="6" w:tplc="91143D4A">
      <w:numFmt w:val="bullet"/>
      <w:lvlText w:val="•"/>
      <w:lvlJc w:val="left"/>
      <w:pPr>
        <w:ind w:left="6167" w:hanging="229"/>
      </w:pPr>
      <w:rPr>
        <w:rFonts w:hint="default"/>
        <w:lang w:val="it-IT" w:eastAsia="it-IT" w:bidi="it-IT"/>
      </w:rPr>
    </w:lvl>
    <w:lvl w:ilvl="7" w:tplc="AC746144">
      <w:numFmt w:val="bullet"/>
      <w:lvlText w:val="•"/>
      <w:lvlJc w:val="left"/>
      <w:pPr>
        <w:ind w:left="7092" w:hanging="229"/>
      </w:pPr>
      <w:rPr>
        <w:rFonts w:hint="default"/>
        <w:lang w:val="it-IT" w:eastAsia="it-IT" w:bidi="it-IT"/>
      </w:rPr>
    </w:lvl>
    <w:lvl w:ilvl="8" w:tplc="D30ACCEC">
      <w:numFmt w:val="bullet"/>
      <w:lvlText w:val="•"/>
      <w:lvlJc w:val="left"/>
      <w:pPr>
        <w:ind w:left="8017" w:hanging="229"/>
      </w:pPr>
      <w:rPr>
        <w:rFonts w:hint="default"/>
        <w:lang w:val="it-IT" w:eastAsia="it-IT" w:bidi="it-IT"/>
      </w:rPr>
    </w:lvl>
  </w:abstractNum>
  <w:abstractNum w:abstractNumId="1" w15:restartNumberingAfterBreak="0">
    <w:nsid w:val="1E3C10DD"/>
    <w:multiLevelType w:val="hybridMultilevel"/>
    <w:tmpl w:val="3B941814"/>
    <w:lvl w:ilvl="0" w:tplc="301046FC">
      <w:start w:val="1"/>
      <w:numFmt w:val="decimal"/>
      <w:lvlText w:val="%1)"/>
      <w:lvlJc w:val="left"/>
      <w:pPr>
        <w:ind w:left="626" w:hanging="229"/>
        <w:jc w:val="left"/>
      </w:pPr>
      <w:rPr>
        <w:rFonts w:ascii="Book Antiqua" w:eastAsia="Book Antiqua" w:hAnsi="Book Antiqua" w:cs="Book Antiqua" w:hint="default"/>
        <w:w w:val="100"/>
        <w:sz w:val="21"/>
        <w:szCs w:val="21"/>
        <w:lang w:val="it-IT" w:eastAsia="it-IT" w:bidi="it-IT"/>
      </w:rPr>
    </w:lvl>
    <w:lvl w:ilvl="1" w:tplc="81807D7E">
      <w:numFmt w:val="bullet"/>
      <w:lvlText w:val="•"/>
      <w:lvlJc w:val="left"/>
      <w:pPr>
        <w:ind w:left="1544" w:hanging="229"/>
      </w:pPr>
      <w:rPr>
        <w:rFonts w:hint="default"/>
        <w:lang w:val="it-IT" w:eastAsia="it-IT" w:bidi="it-IT"/>
      </w:rPr>
    </w:lvl>
    <w:lvl w:ilvl="2" w:tplc="ACC20948">
      <w:numFmt w:val="bullet"/>
      <w:lvlText w:val="•"/>
      <w:lvlJc w:val="left"/>
      <w:pPr>
        <w:ind w:left="2469" w:hanging="229"/>
      </w:pPr>
      <w:rPr>
        <w:rFonts w:hint="default"/>
        <w:lang w:val="it-IT" w:eastAsia="it-IT" w:bidi="it-IT"/>
      </w:rPr>
    </w:lvl>
    <w:lvl w:ilvl="3" w:tplc="6DA8399A">
      <w:numFmt w:val="bullet"/>
      <w:lvlText w:val="•"/>
      <w:lvlJc w:val="left"/>
      <w:pPr>
        <w:ind w:left="3393" w:hanging="229"/>
      </w:pPr>
      <w:rPr>
        <w:rFonts w:hint="default"/>
        <w:lang w:val="it-IT" w:eastAsia="it-IT" w:bidi="it-IT"/>
      </w:rPr>
    </w:lvl>
    <w:lvl w:ilvl="4" w:tplc="10F26342">
      <w:numFmt w:val="bullet"/>
      <w:lvlText w:val="•"/>
      <w:lvlJc w:val="left"/>
      <w:pPr>
        <w:ind w:left="4318" w:hanging="229"/>
      </w:pPr>
      <w:rPr>
        <w:rFonts w:hint="default"/>
        <w:lang w:val="it-IT" w:eastAsia="it-IT" w:bidi="it-IT"/>
      </w:rPr>
    </w:lvl>
    <w:lvl w:ilvl="5" w:tplc="4412D814">
      <w:numFmt w:val="bullet"/>
      <w:lvlText w:val="•"/>
      <w:lvlJc w:val="left"/>
      <w:pPr>
        <w:ind w:left="5243" w:hanging="229"/>
      </w:pPr>
      <w:rPr>
        <w:rFonts w:hint="default"/>
        <w:lang w:val="it-IT" w:eastAsia="it-IT" w:bidi="it-IT"/>
      </w:rPr>
    </w:lvl>
    <w:lvl w:ilvl="6" w:tplc="1358827E">
      <w:numFmt w:val="bullet"/>
      <w:lvlText w:val="•"/>
      <w:lvlJc w:val="left"/>
      <w:pPr>
        <w:ind w:left="6167" w:hanging="229"/>
      </w:pPr>
      <w:rPr>
        <w:rFonts w:hint="default"/>
        <w:lang w:val="it-IT" w:eastAsia="it-IT" w:bidi="it-IT"/>
      </w:rPr>
    </w:lvl>
    <w:lvl w:ilvl="7" w:tplc="BAE8F754">
      <w:numFmt w:val="bullet"/>
      <w:lvlText w:val="•"/>
      <w:lvlJc w:val="left"/>
      <w:pPr>
        <w:ind w:left="7092" w:hanging="229"/>
      </w:pPr>
      <w:rPr>
        <w:rFonts w:hint="default"/>
        <w:lang w:val="it-IT" w:eastAsia="it-IT" w:bidi="it-IT"/>
      </w:rPr>
    </w:lvl>
    <w:lvl w:ilvl="8" w:tplc="D83E3D9C">
      <w:numFmt w:val="bullet"/>
      <w:lvlText w:val="•"/>
      <w:lvlJc w:val="left"/>
      <w:pPr>
        <w:ind w:left="8017" w:hanging="229"/>
      </w:pPr>
      <w:rPr>
        <w:rFonts w:hint="default"/>
        <w:lang w:val="it-IT" w:eastAsia="it-IT" w:bidi="it-IT"/>
      </w:rPr>
    </w:lvl>
  </w:abstractNum>
  <w:abstractNum w:abstractNumId="2" w15:restartNumberingAfterBreak="0">
    <w:nsid w:val="23EC4F5E"/>
    <w:multiLevelType w:val="hybridMultilevel"/>
    <w:tmpl w:val="00F6338E"/>
    <w:lvl w:ilvl="0" w:tplc="5600A3B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C3BEC5BE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it-IT" w:bidi="it-IT"/>
      </w:rPr>
    </w:lvl>
    <w:lvl w:ilvl="2" w:tplc="9E0E0930">
      <w:numFmt w:val="bullet"/>
      <w:lvlText w:val="•"/>
      <w:lvlJc w:val="left"/>
      <w:pPr>
        <w:ind w:left="2162" w:hanging="360"/>
      </w:pPr>
      <w:rPr>
        <w:rFonts w:hint="default"/>
        <w:lang w:val="it-IT" w:eastAsia="it-IT" w:bidi="it-IT"/>
      </w:rPr>
    </w:lvl>
    <w:lvl w:ilvl="3" w:tplc="D924FCC8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4" w:tplc="06EA77F2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DEF88372">
      <w:numFmt w:val="bullet"/>
      <w:lvlText w:val="•"/>
      <w:lvlJc w:val="left"/>
      <w:pPr>
        <w:ind w:left="5051" w:hanging="360"/>
      </w:pPr>
      <w:rPr>
        <w:rFonts w:hint="default"/>
        <w:lang w:val="it-IT" w:eastAsia="it-IT" w:bidi="it-IT"/>
      </w:rPr>
    </w:lvl>
    <w:lvl w:ilvl="6" w:tplc="4832FC64">
      <w:numFmt w:val="bullet"/>
      <w:lvlText w:val="•"/>
      <w:lvlJc w:val="left"/>
      <w:pPr>
        <w:ind w:left="6014" w:hanging="360"/>
      </w:pPr>
      <w:rPr>
        <w:rFonts w:hint="default"/>
        <w:lang w:val="it-IT" w:eastAsia="it-IT" w:bidi="it-IT"/>
      </w:rPr>
    </w:lvl>
    <w:lvl w:ilvl="7" w:tplc="495EFCF2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54FEE4CA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37C471E"/>
    <w:multiLevelType w:val="hybridMultilevel"/>
    <w:tmpl w:val="10E4801C"/>
    <w:lvl w:ilvl="0" w:tplc="4EDA8B2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it-IT" w:eastAsia="it-IT" w:bidi="it-IT"/>
      </w:rPr>
    </w:lvl>
    <w:lvl w:ilvl="1" w:tplc="BCD6D39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DA4619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78C203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3F562F8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2E4A3B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579EA89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5DAFA4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4C12D60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0D35"/>
    <w:multiLevelType w:val="hybridMultilevel"/>
    <w:tmpl w:val="C9FC5A48"/>
    <w:lvl w:ilvl="0" w:tplc="EDE6227E">
      <w:start w:val="1"/>
      <w:numFmt w:val="decimal"/>
      <w:lvlText w:val="%1."/>
      <w:lvlJc w:val="left"/>
      <w:pPr>
        <w:ind w:left="115" w:hanging="233"/>
        <w:jc w:val="left"/>
      </w:pPr>
      <w:rPr>
        <w:rFonts w:ascii="Book Antiqua" w:eastAsia="Book Antiqua" w:hAnsi="Book Antiqua" w:cs="Book Antiqua" w:hint="default"/>
        <w:w w:val="100"/>
        <w:sz w:val="21"/>
        <w:szCs w:val="21"/>
        <w:lang w:val="it-IT" w:eastAsia="it-IT" w:bidi="it-IT"/>
      </w:rPr>
    </w:lvl>
    <w:lvl w:ilvl="1" w:tplc="9BF6D2F0">
      <w:numFmt w:val="bullet"/>
      <w:lvlText w:val="•"/>
      <w:lvlJc w:val="left"/>
      <w:pPr>
        <w:ind w:left="1094" w:hanging="233"/>
      </w:pPr>
      <w:rPr>
        <w:rFonts w:hint="default"/>
        <w:lang w:val="it-IT" w:eastAsia="it-IT" w:bidi="it-IT"/>
      </w:rPr>
    </w:lvl>
    <w:lvl w:ilvl="2" w:tplc="CF3473C8">
      <w:numFmt w:val="bullet"/>
      <w:lvlText w:val="•"/>
      <w:lvlJc w:val="left"/>
      <w:pPr>
        <w:ind w:left="2069" w:hanging="233"/>
      </w:pPr>
      <w:rPr>
        <w:rFonts w:hint="default"/>
        <w:lang w:val="it-IT" w:eastAsia="it-IT" w:bidi="it-IT"/>
      </w:rPr>
    </w:lvl>
    <w:lvl w:ilvl="3" w:tplc="59AEEA20">
      <w:numFmt w:val="bullet"/>
      <w:lvlText w:val="•"/>
      <w:lvlJc w:val="left"/>
      <w:pPr>
        <w:ind w:left="3043" w:hanging="233"/>
      </w:pPr>
      <w:rPr>
        <w:rFonts w:hint="default"/>
        <w:lang w:val="it-IT" w:eastAsia="it-IT" w:bidi="it-IT"/>
      </w:rPr>
    </w:lvl>
    <w:lvl w:ilvl="4" w:tplc="4ADC62CE">
      <w:numFmt w:val="bullet"/>
      <w:lvlText w:val="•"/>
      <w:lvlJc w:val="left"/>
      <w:pPr>
        <w:ind w:left="4018" w:hanging="233"/>
      </w:pPr>
      <w:rPr>
        <w:rFonts w:hint="default"/>
        <w:lang w:val="it-IT" w:eastAsia="it-IT" w:bidi="it-IT"/>
      </w:rPr>
    </w:lvl>
    <w:lvl w:ilvl="5" w:tplc="ED58E3C2">
      <w:numFmt w:val="bullet"/>
      <w:lvlText w:val="•"/>
      <w:lvlJc w:val="left"/>
      <w:pPr>
        <w:ind w:left="4993" w:hanging="233"/>
      </w:pPr>
      <w:rPr>
        <w:rFonts w:hint="default"/>
        <w:lang w:val="it-IT" w:eastAsia="it-IT" w:bidi="it-IT"/>
      </w:rPr>
    </w:lvl>
    <w:lvl w:ilvl="6" w:tplc="3084B68A">
      <w:numFmt w:val="bullet"/>
      <w:lvlText w:val="•"/>
      <w:lvlJc w:val="left"/>
      <w:pPr>
        <w:ind w:left="5967" w:hanging="233"/>
      </w:pPr>
      <w:rPr>
        <w:rFonts w:hint="default"/>
        <w:lang w:val="it-IT" w:eastAsia="it-IT" w:bidi="it-IT"/>
      </w:rPr>
    </w:lvl>
    <w:lvl w:ilvl="7" w:tplc="4E823650">
      <w:numFmt w:val="bullet"/>
      <w:lvlText w:val="•"/>
      <w:lvlJc w:val="left"/>
      <w:pPr>
        <w:ind w:left="6942" w:hanging="233"/>
      </w:pPr>
      <w:rPr>
        <w:rFonts w:hint="default"/>
        <w:lang w:val="it-IT" w:eastAsia="it-IT" w:bidi="it-IT"/>
      </w:rPr>
    </w:lvl>
    <w:lvl w:ilvl="8" w:tplc="0DAA84F0">
      <w:numFmt w:val="bullet"/>
      <w:lvlText w:val="•"/>
      <w:lvlJc w:val="left"/>
      <w:pPr>
        <w:ind w:left="7917" w:hanging="233"/>
      </w:pPr>
      <w:rPr>
        <w:rFonts w:hint="default"/>
        <w:lang w:val="it-IT" w:eastAsia="it-IT" w:bidi="it-IT"/>
      </w:rPr>
    </w:lvl>
  </w:abstractNum>
  <w:abstractNum w:abstractNumId="5" w15:restartNumberingAfterBreak="0">
    <w:nsid w:val="795D49CC"/>
    <w:multiLevelType w:val="hybridMultilevel"/>
    <w:tmpl w:val="A50C5632"/>
    <w:lvl w:ilvl="0" w:tplc="1A348326">
      <w:start w:val="1"/>
      <w:numFmt w:val="lowerLetter"/>
      <w:lvlText w:val="%1)"/>
      <w:lvlJc w:val="left"/>
      <w:pPr>
        <w:ind w:left="684" w:hanging="233"/>
        <w:jc w:val="left"/>
      </w:pPr>
      <w:rPr>
        <w:rFonts w:ascii="Book Antiqua" w:eastAsia="Book Antiqua" w:hAnsi="Book Antiqua" w:cs="Book Antiqua" w:hint="default"/>
        <w:w w:val="100"/>
        <w:sz w:val="21"/>
        <w:szCs w:val="21"/>
        <w:lang w:val="it-IT" w:eastAsia="it-IT" w:bidi="it-IT"/>
      </w:rPr>
    </w:lvl>
    <w:lvl w:ilvl="1" w:tplc="B5785E40">
      <w:numFmt w:val="bullet"/>
      <w:lvlText w:val="•"/>
      <w:lvlJc w:val="left"/>
      <w:pPr>
        <w:ind w:left="1598" w:hanging="233"/>
      </w:pPr>
      <w:rPr>
        <w:rFonts w:hint="default"/>
        <w:lang w:val="it-IT" w:eastAsia="it-IT" w:bidi="it-IT"/>
      </w:rPr>
    </w:lvl>
    <w:lvl w:ilvl="2" w:tplc="5A4EC9DC">
      <w:numFmt w:val="bullet"/>
      <w:lvlText w:val="•"/>
      <w:lvlJc w:val="left"/>
      <w:pPr>
        <w:ind w:left="2517" w:hanging="233"/>
      </w:pPr>
      <w:rPr>
        <w:rFonts w:hint="default"/>
        <w:lang w:val="it-IT" w:eastAsia="it-IT" w:bidi="it-IT"/>
      </w:rPr>
    </w:lvl>
    <w:lvl w:ilvl="3" w:tplc="AC98CE36">
      <w:numFmt w:val="bullet"/>
      <w:lvlText w:val="•"/>
      <w:lvlJc w:val="left"/>
      <w:pPr>
        <w:ind w:left="3435" w:hanging="233"/>
      </w:pPr>
      <w:rPr>
        <w:rFonts w:hint="default"/>
        <w:lang w:val="it-IT" w:eastAsia="it-IT" w:bidi="it-IT"/>
      </w:rPr>
    </w:lvl>
    <w:lvl w:ilvl="4" w:tplc="9606E718">
      <w:numFmt w:val="bullet"/>
      <w:lvlText w:val="•"/>
      <w:lvlJc w:val="left"/>
      <w:pPr>
        <w:ind w:left="4354" w:hanging="233"/>
      </w:pPr>
      <w:rPr>
        <w:rFonts w:hint="default"/>
        <w:lang w:val="it-IT" w:eastAsia="it-IT" w:bidi="it-IT"/>
      </w:rPr>
    </w:lvl>
    <w:lvl w:ilvl="5" w:tplc="345E430E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DE00201E">
      <w:numFmt w:val="bullet"/>
      <w:lvlText w:val="•"/>
      <w:lvlJc w:val="left"/>
      <w:pPr>
        <w:ind w:left="6191" w:hanging="233"/>
      </w:pPr>
      <w:rPr>
        <w:rFonts w:hint="default"/>
        <w:lang w:val="it-IT" w:eastAsia="it-IT" w:bidi="it-IT"/>
      </w:rPr>
    </w:lvl>
    <w:lvl w:ilvl="7" w:tplc="6422C960">
      <w:numFmt w:val="bullet"/>
      <w:lvlText w:val="•"/>
      <w:lvlJc w:val="left"/>
      <w:pPr>
        <w:ind w:left="7110" w:hanging="233"/>
      </w:pPr>
      <w:rPr>
        <w:rFonts w:hint="default"/>
        <w:lang w:val="it-IT" w:eastAsia="it-IT" w:bidi="it-IT"/>
      </w:rPr>
    </w:lvl>
    <w:lvl w:ilvl="8" w:tplc="23060040">
      <w:numFmt w:val="bullet"/>
      <w:lvlText w:val="•"/>
      <w:lvlJc w:val="left"/>
      <w:pPr>
        <w:ind w:left="8029" w:hanging="233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6"/>
    <w:rsid w:val="000E7F3D"/>
    <w:rsid w:val="001164BB"/>
    <w:rsid w:val="00496C38"/>
    <w:rsid w:val="00544007"/>
    <w:rsid w:val="005A1AB6"/>
    <w:rsid w:val="00675BBF"/>
    <w:rsid w:val="00C43D17"/>
    <w:rsid w:val="00CB2FEC"/>
    <w:rsid w:val="00D93FD6"/>
    <w:rsid w:val="00E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CD1131-0C96-4518-8BC7-6C81F90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400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2"/>
      <w:ind w:left="20"/>
      <w:jc w:val="center"/>
      <w:outlineLvl w:val="0"/>
    </w:pPr>
    <w:rPr>
      <w:rFonts w:ascii="Edwardian Script ITC" w:eastAsia="Edwardian Script ITC" w:hAnsi="Edwardian Script ITC" w:cs="Edwardian Script ITC"/>
      <w:b/>
      <w:bCs/>
      <w:i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727" w:right="72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91"/>
      <w:ind w:left="1230" w:right="1032"/>
      <w:jc w:val="center"/>
      <w:outlineLvl w:val="3"/>
    </w:pPr>
  </w:style>
  <w:style w:type="paragraph" w:styleId="Titolo5">
    <w:name w:val="heading 5"/>
    <w:basedOn w:val="Normale"/>
    <w:uiPriority w:val="9"/>
    <w:unhideWhenUsed/>
    <w:qFormat/>
    <w:pPr>
      <w:spacing w:before="161"/>
      <w:ind w:left="728" w:right="2226"/>
      <w:jc w:val="center"/>
      <w:outlineLvl w:val="4"/>
    </w:pPr>
    <w:rPr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5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B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5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BBF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D93F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007"/>
    <w:rPr>
      <w:rFonts w:ascii="Times New Roman" w:eastAsia="Times New Roman" w:hAnsi="Times New Roman" w:cs="Times New Roman"/>
      <w:sz w:val="21"/>
      <w:szCs w:val="2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 La Fondazione Mario e Maria Luisa Macchiachini Monti onlus bandisceun concorso per 10 Borse di studio annuali per l’ammontare di Euro 12.000 ciascuna. Le Borse di studio sono destinate a studenti universitari, disabili della vista, di età non superiore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La Fondazione Mario e Maria Luisa Macchiachini Monti onlus bandisceun concorso per 10 Borse di studio annuali per l’ammontare di Euro 12.000 ciascuna. Le Borse di studio sono destinate a studenti universitari, disabili della vista, di età non superiore</dc:title>
  <dc:creator>lina</dc:creator>
  <cp:lastModifiedBy>MariaGrazia Ghirardi</cp:lastModifiedBy>
  <cp:revision>2</cp:revision>
  <cp:lastPrinted>2019-03-11T16:03:00Z</cp:lastPrinted>
  <dcterms:created xsi:type="dcterms:W3CDTF">2019-03-11T16:23:00Z</dcterms:created>
  <dcterms:modified xsi:type="dcterms:W3CDTF">2019-03-11T16:23:00Z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2019-03-11T00:00:00Z</vt:filetime>
  </property>
</Properties>
</file>